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3C12" w14:textId="2B5CB521" w:rsidR="00CA7DFD" w:rsidRDefault="00CA7DF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 echolab schouder</w:t>
      </w:r>
    </w:p>
    <w:p w14:paraId="4FD07F47" w14:textId="39610E09" w:rsidR="00CA7DFD" w:rsidRPr="00CA7DFD" w:rsidRDefault="00CA7DFD">
      <w:pPr>
        <w:rPr>
          <w:rFonts w:ascii="Verdana" w:hAnsi="Verdana"/>
          <w:b/>
          <w:bCs/>
          <w:sz w:val="20"/>
          <w:szCs w:val="20"/>
        </w:rPr>
      </w:pPr>
      <w:r w:rsidRPr="00CA7DFD">
        <w:rPr>
          <w:rFonts w:ascii="Verdana" w:hAnsi="Verdana"/>
          <w:b/>
          <w:bCs/>
          <w:sz w:val="20"/>
          <w:szCs w:val="20"/>
        </w:rPr>
        <w:t>Dag 1</w:t>
      </w:r>
    </w:p>
    <w:p w14:paraId="0B8FED11" w14:textId="27505A28" w:rsidR="00F851E3" w:rsidRDefault="00CA7DFD">
      <w:r>
        <w:rPr>
          <w:rFonts w:ascii="Verdana" w:hAnsi="Verdana"/>
          <w:sz w:val="20"/>
          <w:szCs w:val="20"/>
        </w:rPr>
        <w:t>-Inslijpen scanprotocol, ESSR protocol uitgebreid tot 36 posities. </w:t>
      </w:r>
      <w:r>
        <w:rPr>
          <w:rFonts w:ascii="Verdana" w:hAnsi="Verdana"/>
          <w:sz w:val="20"/>
          <w:szCs w:val="20"/>
        </w:rPr>
        <w:br/>
        <w:t xml:space="preserve">-Diepgang anatomie zoals doorbloeding biceps, rotator interval, onderscheid recessus subscapularis -bursa subcoracoideale, verdieping inserties cuffmusculatuur, </w:t>
      </w:r>
      <w:r w:rsidRPr="0062076D">
        <w:rPr>
          <w:rFonts w:ascii="Verdana" w:hAnsi="Verdana"/>
          <w:sz w:val="20"/>
          <w:szCs w:val="20"/>
        </w:rPr>
        <w:t>etc.</w:t>
      </w:r>
      <w:r>
        <w:rPr>
          <w:rFonts w:ascii="Verdana" w:hAnsi="Verdana"/>
          <w:sz w:val="20"/>
          <w:szCs w:val="20"/>
        </w:rPr>
        <w:t xml:space="preserve"> en veel pathologie. 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Dag 2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-Herhaling scanprotocol dag 1 in vogelvlucht. </w:t>
      </w:r>
      <w:r>
        <w:rPr>
          <w:rFonts w:ascii="Verdana" w:hAnsi="Verdana"/>
          <w:sz w:val="20"/>
          <w:szCs w:val="20"/>
        </w:rPr>
        <w:br/>
        <w:t>-Uitbreiding labrale posities in vijf stappen. </w:t>
      </w:r>
      <w:r>
        <w:rPr>
          <w:rFonts w:ascii="Verdana" w:hAnsi="Verdana"/>
          <w:sz w:val="20"/>
          <w:szCs w:val="20"/>
        </w:rPr>
        <w:br/>
        <w:t>-Sono-anatomie van de oksel en n. axillaris. </w:t>
      </w:r>
      <w:r>
        <w:rPr>
          <w:rFonts w:ascii="Verdana" w:hAnsi="Verdana"/>
          <w:sz w:val="20"/>
          <w:szCs w:val="20"/>
        </w:rPr>
        <w:br/>
        <w:t>-Sono-anatomie coracoidale regio</w:t>
      </w:r>
      <w:r>
        <w:rPr>
          <w:rFonts w:ascii="Verdana" w:hAnsi="Verdana"/>
          <w:sz w:val="20"/>
          <w:szCs w:val="20"/>
        </w:rPr>
        <w:br/>
        <w:t>-Spiral groove met n. radialis en n. posterior cutaneous van de arm. </w:t>
      </w:r>
      <w:r>
        <w:rPr>
          <w:rFonts w:ascii="Verdana" w:hAnsi="Verdana"/>
          <w:sz w:val="20"/>
          <w:szCs w:val="20"/>
        </w:rPr>
        <w:br/>
        <w:t>-Deltoideus.</w:t>
      </w:r>
      <w:r>
        <w:rPr>
          <w:rFonts w:ascii="Verdana" w:hAnsi="Verdana"/>
          <w:sz w:val="20"/>
          <w:szCs w:val="20"/>
        </w:rPr>
        <w:br/>
        <w:t>-Teres major/latissimus dorsi insertie. </w:t>
      </w:r>
      <w:r>
        <w:rPr>
          <w:rFonts w:ascii="Verdana" w:hAnsi="Verdana"/>
          <w:sz w:val="20"/>
          <w:szCs w:val="20"/>
        </w:rPr>
        <w:br/>
        <w:t>-Pectoralis major/minor </w:t>
      </w:r>
      <w:r>
        <w:rPr>
          <w:rFonts w:ascii="Verdana" w:hAnsi="Verdana"/>
          <w:sz w:val="20"/>
          <w:szCs w:val="20"/>
        </w:rPr>
        <w:br/>
        <w:t>-Uitgebreide pathologie bespreking van bovenstaande structuren. </w:t>
      </w:r>
      <w:r>
        <w:rPr>
          <w:rFonts w:ascii="Verdana" w:hAnsi="Verdana"/>
          <w:sz w:val="20"/>
          <w:szCs w:val="20"/>
        </w:rPr>
        <w:br/>
        <w:t>-Bespreking casuïstiek en klinisch redeneren. </w:t>
      </w:r>
      <w:r>
        <w:rPr>
          <w:rFonts w:ascii="Verdana" w:hAnsi="Verdana"/>
          <w:sz w:val="20"/>
          <w:szCs w:val="20"/>
        </w:rPr>
        <w:br/>
      </w:r>
    </w:p>
    <w:sectPr w:rsidR="00F8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FD"/>
    <w:rsid w:val="0062076D"/>
    <w:rsid w:val="00CA7DFD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B679"/>
  <w15:chartTrackingRefBased/>
  <w15:docId w15:val="{3173E1C1-5019-4511-A7AE-2CF05479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2</cp:revision>
  <dcterms:created xsi:type="dcterms:W3CDTF">2021-01-21T09:36:00Z</dcterms:created>
  <dcterms:modified xsi:type="dcterms:W3CDTF">2021-01-21T09:48:00Z</dcterms:modified>
</cp:coreProperties>
</file>